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Style w:val="12"/>
          <w:rFonts w:ascii="Times New Roman" w:hAnsi="Times New Roman"/>
          <w:b w:val="0"/>
          <w:bCs/>
          <w:color w:val="auto"/>
          <w:sz w:val="36"/>
          <w:szCs w:val="36"/>
        </w:rPr>
      </w:pPr>
      <w:r>
        <w:rPr>
          <w:rStyle w:val="12"/>
          <w:rFonts w:ascii="Times New Roman" w:hAnsi="Times New Roman"/>
          <w:b w:val="0"/>
          <w:bCs/>
          <w:color w:val="auto"/>
          <w:sz w:val="36"/>
          <w:szCs w:val="36"/>
        </w:rPr>
        <w:t>Договор</w:t>
      </w:r>
    </w:p>
    <w:p>
      <w:pPr>
        <w:pStyle w:val="11"/>
        <w:jc w:val="center"/>
        <w:rPr>
          <w:rFonts w:ascii="Times New Roman" w:hAnsi="Times New Roman"/>
          <w:sz w:val="36"/>
          <w:szCs w:val="36"/>
        </w:rPr>
      </w:pPr>
      <w:r>
        <w:rPr>
          <w:rStyle w:val="12"/>
          <w:rFonts w:ascii="Times New Roman" w:hAnsi="Times New Roman"/>
          <w:b w:val="0"/>
          <w:bCs/>
          <w:color w:val="auto"/>
          <w:sz w:val="36"/>
          <w:szCs w:val="36"/>
        </w:rPr>
        <w:t xml:space="preserve"> об оказании образовательных услуг обучающемуся, нуждающемуся в длительном лечении, (ребёнка-инвалида), в части организации обучения по основным общеобразовательным программам на дому </w:t>
      </w:r>
    </w:p>
    <w:p>
      <w:pPr>
        <w:spacing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Государственное казенное общеобразовательное учреждение «Тепикинская школа-интернат» в лице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директора школы  </w:t>
      </w:r>
      <w:r>
        <w:rPr>
          <w:rFonts w:ascii="Times New Roman" w:hAnsi="Times New Roman"/>
          <w:lang w:val="ru-RU"/>
        </w:rPr>
        <w:t>Махиновой Татьяны Викторовны</w:t>
      </w:r>
      <w:r>
        <w:rPr>
          <w:rFonts w:ascii="Times New Roman" w:hAnsi="Times New Roman"/>
        </w:rPr>
        <w:t>, действующего на основании Закона об образовании РФ и Устава школы-интерната, с одной стороны, и родители обучающегося _____________________________________________(Ф.И.О.воспитанника) __________________________________________________(Ф.И.О. родителя)</w:t>
      </w:r>
    </w:p>
    <w:p>
      <w:pPr>
        <w:spacing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другой стороны, заключили настоящий договор о нижеследующем:</w:t>
      </w:r>
    </w:p>
    <w:p>
      <w:pPr>
        <w:spacing w:line="240" w:lineRule="auto"/>
        <w:ind w:left="-284"/>
        <w:jc w:val="both"/>
        <w:rPr>
          <w:rFonts w:ascii="Times New Roman" w:hAnsi="Times New Roman"/>
        </w:rPr>
      </w:pPr>
    </w:p>
    <w:p>
      <w:pPr>
        <w:numPr>
          <w:ilvl w:val="0"/>
          <w:numId w:val="1"/>
        </w:numPr>
        <w:spacing w:line="240" w:lineRule="auto"/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>
      <w:pPr>
        <w:numPr>
          <w:numId w:val="0"/>
        </w:numPr>
        <w:spacing w:line="240" w:lineRule="auto"/>
        <w:jc w:val="both"/>
        <w:rPr>
          <w:rFonts w:ascii="Times New Roman" w:hAnsi="Times New Roman"/>
          <w:b/>
        </w:rPr>
      </w:pPr>
    </w:p>
    <w:p>
      <w:pPr>
        <w:pStyle w:val="1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1.    Настоящим   договором  Стороны  определяют  взаимные  права 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 при  предоставлении  Обучающемуся, нуждающемуся в длительном лечении  (ребёнку-инвалиду)  образовательных  услуг  в  части организации обучения    по    основным  общеобразовательным  программам  на  дому .</w:t>
      </w:r>
    </w:p>
    <w:p>
      <w:pPr>
        <w:pStyle w:val="1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 Организация  обучения по основным общеобразовательным программам на  дому   регламентируется  индивидуальным учебным планом, годовым календарным графиком и расписанием занятий.</w:t>
      </w:r>
    </w:p>
    <w:p/>
    <w:p>
      <w:pPr>
        <w:pStyle w:val="11"/>
        <w:numPr>
          <w:ilvl w:val="0"/>
          <w:numId w:val="1"/>
        </w:numPr>
        <w:spacing w:line="240" w:lineRule="auto"/>
        <w:ind w:left="-284" w:leftChars="0" w:firstLine="0" w:firstLineChars="0"/>
        <w:jc w:val="center"/>
        <w:rPr>
          <w:rStyle w:val="12"/>
          <w:rFonts w:ascii="Times New Roman" w:hAnsi="Times New Roman"/>
          <w:bCs/>
          <w:color w:val="auto"/>
          <w:sz w:val="24"/>
          <w:szCs w:val="24"/>
        </w:rPr>
      </w:pPr>
      <w:r>
        <w:rPr>
          <w:rStyle w:val="12"/>
          <w:rFonts w:ascii="Times New Roman" w:hAnsi="Times New Roman"/>
          <w:bCs/>
          <w:color w:val="auto"/>
          <w:sz w:val="24"/>
          <w:szCs w:val="24"/>
        </w:rPr>
        <w:t>Права и обязанности Сторон</w:t>
      </w:r>
    </w:p>
    <w:p>
      <w:pPr>
        <w:numPr>
          <w:numId w:val="0"/>
        </w:numPr>
        <w:ind w:left="-284" w:leftChars="0"/>
      </w:pPr>
    </w:p>
    <w:p>
      <w:pPr>
        <w:pStyle w:val="11"/>
        <w:spacing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2</w:t>
      </w:r>
      <w:r>
        <w:rPr>
          <w:rFonts w:ascii="Times New Roman" w:hAnsi="Times New Roman"/>
          <w:color w:val="auto"/>
          <w:sz w:val="22"/>
          <w:szCs w:val="22"/>
        </w:rPr>
        <w:t>. Организация: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2</w:t>
      </w:r>
      <w:r>
        <w:rPr>
          <w:rFonts w:ascii="Times New Roman" w:hAnsi="Times New Roman"/>
          <w:color w:val="auto"/>
          <w:sz w:val="22"/>
          <w:szCs w:val="22"/>
        </w:rPr>
        <w:t>.1.  Обязуется  обеспечить  предоставление Обучающемуся обучения по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основным    общеобразовательным    программам   на  дому   в   рамках  федеральных  государственных  образовательных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стандартов  по предметам индивидуального учебного плана .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2</w:t>
      </w:r>
      <w:r>
        <w:rPr>
          <w:rFonts w:ascii="Times New Roman" w:hAnsi="Times New Roman"/>
          <w:color w:val="auto"/>
          <w:sz w:val="22"/>
          <w:szCs w:val="22"/>
        </w:rPr>
        <w:t>.2.   Предоставляет  Обучающемуся  на  время  обучения  учебники  и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учебные    пособия,   а  также  учебно-методические  материалы,  средства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обучения и воспитания.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2</w:t>
      </w:r>
      <w:r>
        <w:rPr>
          <w:rFonts w:ascii="Times New Roman" w:hAnsi="Times New Roman"/>
          <w:color w:val="auto"/>
          <w:sz w:val="22"/>
          <w:szCs w:val="22"/>
        </w:rPr>
        <w:t>.3.    Обеспечивает  Обучающемуся  методическую  и  консультативную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помощь  в  процессе  обучения  в  соответствии  с  индивидуальным учебным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планом.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2</w:t>
      </w:r>
      <w:r>
        <w:rPr>
          <w:rFonts w:ascii="Times New Roman" w:hAnsi="Times New Roman"/>
          <w:color w:val="auto"/>
          <w:sz w:val="22"/>
          <w:szCs w:val="22"/>
        </w:rPr>
        <w:t>.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4</w:t>
      </w:r>
      <w:r>
        <w:rPr>
          <w:rFonts w:ascii="Times New Roman" w:hAnsi="Times New Roman"/>
          <w:color w:val="auto"/>
          <w:sz w:val="22"/>
          <w:szCs w:val="22"/>
        </w:rPr>
        <w:t>.  Информирует  Представителя,  в  том  числе  через "Электронный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дневник",  о  результатах текущего контроля за успеваемостью Обучающегося и итогах промежуточной аттестации.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2</w:t>
      </w:r>
      <w:r>
        <w:rPr>
          <w:rFonts w:ascii="Times New Roman" w:hAnsi="Times New Roman"/>
          <w:color w:val="auto"/>
          <w:sz w:val="22"/>
          <w:szCs w:val="22"/>
        </w:rPr>
        <w:t>.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5</w:t>
      </w:r>
      <w:r>
        <w:rPr>
          <w:rFonts w:ascii="Times New Roman" w:hAnsi="Times New Roman"/>
          <w:color w:val="auto"/>
          <w:sz w:val="22"/>
          <w:szCs w:val="22"/>
        </w:rPr>
        <w:t>.  Осуществляет перевод Обучающегося в следующий класс по решению педагогического совета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.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2</w:t>
      </w:r>
      <w:r>
        <w:rPr>
          <w:rFonts w:ascii="Times New Roman" w:hAnsi="Times New Roman"/>
          <w:color w:val="auto"/>
          <w:sz w:val="22"/>
          <w:szCs w:val="22"/>
        </w:rPr>
        <w:t>.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6</w:t>
      </w:r>
      <w:r>
        <w:rPr>
          <w:rFonts w:ascii="Times New Roman" w:hAnsi="Times New Roman"/>
          <w:color w:val="auto"/>
          <w:sz w:val="22"/>
          <w:szCs w:val="22"/>
        </w:rPr>
        <w:t>.    Организация    имеет   право  требовать  от  Обучающегося  и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Представителя    соблюдения    Устава   Организации,  Правил  внутреннего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распорядка  Организации,  Правил  для  обучающихся и иных локальных актов Организации, регламентирующих её деятельность.</w:t>
      </w:r>
    </w:p>
    <w:p/>
    <w:p>
      <w:pPr>
        <w:pStyle w:val="11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0" w:name="sub_12004"/>
      <w:r>
        <w:rPr>
          <w:rFonts w:ascii="Times New Roman" w:hAnsi="Times New Roman"/>
          <w:b/>
          <w:bCs/>
          <w:color w:val="auto"/>
          <w:sz w:val="24"/>
          <w:szCs w:val="24"/>
        </w:rPr>
        <w:t>Представитель:</w:t>
      </w:r>
    </w:p>
    <w:p>
      <w:pPr>
        <w:numPr>
          <w:numId w:val="0"/>
        </w:numPr>
      </w:pPr>
    </w:p>
    <w:bookmarkEnd w:id="0"/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bookmarkStart w:id="1" w:name="sub_12041"/>
      <w:r>
        <w:rPr>
          <w:rFonts w:ascii="Times New Roman" w:hAnsi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3</w:t>
      </w:r>
      <w:r>
        <w:rPr>
          <w:rFonts w:ascii="Times New Roman" w:hAnsi="Times New Roman"/>
          <w:color w:val="auto"/>
          <w:sz w:val="22"/>
          <w:szCs w:val="22"/>
        </w:rPr>
        <w:t>.1.  Обеспечивает условия для организации образовательного процесса</w:t>
      </w:r>
    </w:p>
    <w:bookmarkEnd w:id="1"/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Обучающегося,    включая    организацию  рабочего  места  Обучающегося  и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педагогического  работника в соответствии с расписанием учебных занятий и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наличие    необходимых    канцелярских    принадлежностей  в  количестве,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соответствующем  возрастно-психологическим  особенностям  и  потребностям Обучающегося.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bookmarkStart w:id="2" w:name="sub_12042"/>
      <w:r>
        <w:rPr>
          <w:rFonts w:ascii="Times New Roman" w:hAnsi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3</w:t>
      </w:r>
      <w:r>
        <w:rPr>
          <w:rFonts w:ascii="Times New Roman" w:hAnsi="Times New Roman"/>
          <w:color w:val="auto"/>
          <w:sz w:val="22"/>
          <w:szCs w:val="22"/>
        </w:rPr>
        <w:t>.2.  Обеспечивает  выполнение  Обучающимся  заданий  педагогических</w:t>
      </w:r>
    </w:p>
    <w:bookmarkEnd w:id="2"/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работников и предоставление их педагогическим работникам.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3</w:t>
      </w:r>
      <w:r>
        <w:rPr>
          <w:rFonts w:ascii="Times New Roman" w:hAnsi="Times New Roman"/>
          <w:color w:val="auto"/>
          <w:sz w:val="22"/>
          <w:szCs w:val="22"/>
        </w:rPr>
        <w:t>.3.    Выполняет   и  обеспечивает  выполнение  Обучающимся  Устава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Организации, Правил  внутреннего  распорядка  Организации, Правил  для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обучающихся  и  иных  локальных  актов  Организации,  регламентирующих её деятельность.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3</w:t>
      </w:r>
      <w:r>
        <w:rPr>
          <w:rFonts w:ascii="Times New Roman" w:hAnsi="Times New Roman"/>
          <w:color w:val="auto"/>
          <w:sz w:val="22"/>
          <w:szCs w:val="22"/>
        </w:rPr>
        <w:t>.4.  Своевременно предоставляет Организации необходимые документы и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сведения  о  личности  и  состоянии  здоровья  Обучающегося  и сведения о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родителях  (законных  представителях), а также сообщает об их изменении в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соответствии с  федеральным  законодательством  и  законодательством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Московской области.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3</w:t>
      </w:r>
      <w:r>
        <w:rPr>
          <w:rFonts w:ascii="Times New Roman" w:hAnsi="Times New Roman"/>
          <w:color w:val="auto"/>
          <w:sz w:val="22"/>
          <w:szCs w:val="22"/>
        </w:rPr>
        <w:t>.5.  Имеет  право  на  получение  в  доступной  форме  информации о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результатах освоения Обучающимся образовательной программы.</w:t>
      </w:r>
    </w:p>
    <w:p/>
    <w:p>
      <w:pPr>
        <w:pStyle w:val="11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Обучающийся:</w:t>
      </w:r>
    </w:p>
    <w:p>
      <w:pPr>
        <w:numPr>
          <w:numId w:val="0"/>
        </w:numPr>
      </w:pP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4</w:t>
      </w:r>
      <w:r>
        <w:rPr>
          <w:rFonts w:ascii="Times New Roman" w:hAnsi="Times New Roman"/>
          <w:color w:val="auto"/>
          <w:sz w:val="22"/>
          <w:szCs w:val="22"/>
        </w:rPr>
        <w:t>.1.  Выполняет задания педагогических работников и предоставляет их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педагогическим работникам.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4</w:t>
      </w:r>
      <w:r>
        <w:rPr>
          <w:rFonts w:ascii="Times New Roman" w:hAnsi="Times New Roman"/>
          <w:color w:val="auto"/>
          <w:sz w:val="22"/>
          <w:szCs w:val="22"/>
        </w:rPr>
        <w:t>.2.  Выполняет  Устав  Организации, Правила внутреннего распорядка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Организации, Правила  для обучающихся и иные локальные акты Организации, регламентирующие её деятельность.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4</w:t>
      </w:r>
      <w:r>
        <w:rPr>
          <w:rFonts w:ascii="Times New Roman" w:hAnsi="Times New Roman"/>
          <w:color w:val="auto"/>
          <w:sz w:val="22"/>
          <w:szCs w:val="22"/>
        </w:rPr>
        <w:t>.3.  Пользуется академическими правами обучающихся в соответствии с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федеральным законодательством и законодательством Московской области.</w:t>
      </w:r>
    </w:p>
    <w:p>
      <w:pPr>
        <w:spacing w:line="240" w:lineRule="auto"/>
        <w:rPr>
          <w:rFonts w:ascii="Times New Roman" w:hAnsi="Times New Roman"/>
          <w:color w:val="auto"/>
          <w:sz w:val="22"/>
          <w:szCs w:val="22"/>
        </w:rPr>
      </w:pPr>
    </w:p>
    <w:p>
      <w:pPr>
        <w:pStyle w:val="11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Style w:val="12"/>
          <w:rFonts w:ascii="Times New Roman" w:hAnsi="Times New Roman"/>
          <w:bCs/>
          <w:color w:val="auto"/>
          <w:sz w:val="24"/>
          <w:szCs w:val="24"/>
          <w:lang w:val="ru-RU"/>
        </w:rPr>
        <w:t>5</w:t>
      </w:r>
      <w:r>
        <w:rPr>
          <w:rStyle w:val="12"/>
          <w:rFonts w:ascii="Times New Roman" w:hAnsi="Times New Roman"/>
          <w:bCs/>
          <w:color w:val="auto"/>
          <w:sz w:val="24"/>
          <w:szCs w:val="24"/>
        </w:rPr>
        <w:t>. Ответственность сторон</w:t>
      </w:r>
    </w:p>
    <w:p>
      <w:pPr>
        <w:spacing w:line="240" w:lineRule="auto"/>
        <w:rPr>
          <w:rFonts w:ascii="Times New Roman" w:hAnsi="Times New Roman"/>
          <w:color w:val="auto"/>
          <w:sz w:val="22"/>
          <w:szCs w:val="22"/>
        </w:rPr>
      </w:pP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5.1</w:t>
      </w:r>
      <w:r>
        <w:rPr>
          <w:rFonts w:ascii="Times New Roman" w:hAnsi="Times New Roman"/>
          <w:color w:val="auto"/>
          <w:sz w:val="22"/>
          <w:szCs w:val="22"/>
        </w:rPr>
        <w:t>.     Организация несёт ответственность в  установленном законодательством  Российской Федерации порядке за реализацию не в полном объёме  образовательных  программ в соответствии с индивидуальным учебным планом.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5.2</w:t>
      </w:r>
      <w:r>
        <w:rPr>
          <w:rFonts w:ascii="Times New Roman" w:hAnsi="Times New Roman"/>
          <w:color w:val="auto"/>
          <w:sz w:val="22"/>
          <w:szCs w:val="22"/>
        </w:rPr>
        <w:t>.    Представитель    несёт    ответственность    в   установленном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законодательством    Российской    Федерации    порядке  за  ненадлежащее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обеспечение  условий  получения Обучающимся общего образования, указанных в </w:t>
      </w:r>
      <w:r>
        <w:rPr>
          <w:rFonts w:ascii="Times New Roman" w:hAnsi="Times New Roman"/>
          <w:color w:val="auto"/>
          <w:sz w:val="22"/>
          <w:szCs w:val="22"/>
        </w:rPr>
        <w:fldChar w:fldCharType="begin"/>
      </w:r>
      <w:r>
        <w:rPr>
          <w:rFonts w:ascii="Times New Roman" w:hAnsi="Times New Roman"/>
          <w:color w:val="auto"/>
          <w:sz w:val="22"/>
          <w:szCs w:val="22"/>
        </w:rPr>
        <w:instrText xml:space="preserve">HYPERLINK \l "sub_12041"</w:instrText>
      </w:r>
      <w:r>
        <w:rPr>
          <w:rFonts w:ascii="Times New Roman" w:hAnsi="Times New Roman"/>
          <w:color w:val="auto"/>
          <w:sz w:val="22"/>
          <w:szCs w:val="22"/>
        </w:rPr>
        <w:fldChar w:fldCharType="separate"/>
      </w:r>
      <w:r>
        <w:rPr>
          <w:rStyle w:val="13"/>
          <w:rFonts w:ascii="Times New Roman" w:hAnsi="Times New Roman" w:cs="Courier New"/>
          <w:color w:val="auto"/>
          <w:sz w:val="22"/>
          <w:szCs w:val="22"/>
        </w:rPr>
        <w:t>пунктах 4.1.</w:t>
      </w:r>
      <w:r>
        <w:rPr>
          <w:rFonts w:ascii="Times New Roman" w:hAnsi="Times New Roman"/>
          <w:color w:val="auto"/>
          <w:sz w:val="22"/>
          <w:szCs w:val="22"/>
        </w:rPr>
        <w:fldChar w:fldCharType="end"/>
      </w:r>
      <w:r>
        <w:rPr>
          <w:rFonts w:ascii="Times New Roman" w:hAnsi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/>
          <w:color w:val="auto"/>
          <w:sz w:val="22"/>
          <w:szCs w:val="22"/>
        </w:rPr>
        <w:fldChar w:fldCharType="begin"/>
      </w:r>
      <w:r>
        <w:rPr>
          <w:rFonts w:ascii="Times New Roman" w:hAnsi="Times New Roman"/>
          <w:color w:val="auto"/>
          <w:sz w:val="22"/>
          <w:szCs w:val="22"/>
        </w:rPr>
        <w:instrText xml:space="preserve">HYPERLINK \l "sub_12042"</w:instrText>
      </w:r>
      <w:r>
        <w:rPr>
          <w:rFonts w:ascii="Times New Roman" w:hAnsi="Times New Roman"/>
          <w:color w:val="auto"/>
          <w:sz w:val="22"/>
          <w:szCs w:val="22"/>
        </w:rPr>
        <w:fldChar w:fldCharType="separate"/>
      </w:r>
      <w:r>
        <w:rPr>
          <w:rStyle w:val="13"/>
          <w:rFonts w:ascii="Times New Roman" w:hAnsi="Times New Roman" w:cs="Courier New"/>
          <w:color w:val="auto"/>
          <w:sz w:val="22"/>
          <w:szCs w:val="22"/>
        </w:rPr>
        <w:t>4.2.</w:t>
      </w:r>
      <w:r>
        <w:rPr>
          <w:rFonts w:ascii="Times New Roman" w:hAnsi="Times New Roman"/>
          <w:color w:val="auto"/>
          <w:sz w:val="22"/>
          <w:szCs w:val="22"/>
        </w:rPr>
        <w:fldChar w:fldCharType="end"/>
      </w:r>
      <w:r>
        <w:rPr>
          <w:rFonts w:ascii="Times New Roman" w:hAnsi="Times New Roman"/>
          <w:color w:val="auto"/>
          <w:sz w:val="22"/>
          <w:szCs w:val="22"/>
        </w:rPr>
        <w:t xml:space="preserve"> настоящего Договора.</w:t>
      </w:r>
    </w:p>
    <w:p>
      <w:pPr>
        <w:rPr>
          <w:rFonts w:ascii="Times New Roman" w:hAnsi="Times New Roman"/>
          <w:color w:val="auto"/>
          <w:sz w:val="22"/>
          <w:szCs w:val="22"/>
        </w:rPr>
      </w:pPr>
    </w:p>
    <w:p>
      <w:pPr>
        <w:numPr>
          <w:ilvl w:val="0"/>
          <w:numId w:val="4"/>
        </w:numPr>
        <w:suppressAutoHyphens/>
        <w:spacing w:line="240" w:lineRule="auto"/>
        <w:ind w:left="-284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Порядок разрешения споров</w:t>
      </w:r>
    </w:p>
    <w:p>
      <w:pPr>
        <w:numPr>
          <w:numId w:val="0"/>
        </w:numPr>
        <w:suppressAutoHyphens/>
        <w:spacing w:line="240" w:lineRule="auto"/>
        <w:jc w:val="both"/>
        <w:rPr>
          <w:rFonts w:ascii="Times New Roman" w:hAnsi="Times New Roman"/>
          <w:b/>
          <w:lang w:eastAsia="ar-SA"/>
        </w:rPr>
      </w:pPr>
    </w:p>
    <w:p>
      <w:pPr>
        <w:suppressAutoHyphens/>
        <w:spacing w:line="240" w:lineRule="auto"/>
        <w:ind w:left="-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6.1. Споры и разногласия, возникающие при исполнении Сторонами настоящего договора, будут по возможности разрешаться путем переговоров между Сторонами.</w:t>
      </w:r>
    </w:p>
    <w:p>
      <w:pPr>
        <w:suppressAutoHyphens/>
        <w:spacing w:line="240" w:lineRule="auto"/>
        <w:ind w:left="-284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lang w:eastAsia="ar-SA"/>
        </w:rPr>
        <w:t xml:space="preserve">6.2. В случае невозможности разрешения споров путем переговоров Стороны после реализации предусмотренной законом процедуры досудебного урегулирования разногласий передают на рассмотрение в суд в соответствии с законодательством Российской Федерации. </w:t>
      </w:r>
    </w:p>
    <w:p>
      <w:pPr>
        <w:spacing w:line="240" w:lineRule="auto"/>
        <w:rPr>
          <w:rFonts w:ascii="Times New Roman" w:hAnsi="Times New Roman"/>
          <w:color w:val="auto"/>
          <w:sz w:val="22"/>
          <w:szCs w:val="22"/>
        </w:rPr>
      </w:pPr>
    </w:p>
    <w:p>
      <w:pPr>
        <w:pStyle w:val="11"/>
        <w:numPr>
          <w:ilvl w:val="0"/>
          <w:numId w:val="5"/>
        </w:numPr>
        <w:spacing w:line="240" w:lineRule="auto"/>
        <w:jc w:val="center"/>
        <w:rPr>
          <w:rStyle w:val="12"/>
          <w:rFonts w:ascii="Times New Roman" w:hAnsi="Times New Roman"/>
          <w:bCs/>
          <w:color w:val="auto"/>
          <w:sz w:val="22"/>
          <w:szCs w:val="22"/>
        </w:rPr>
      </w:pPr>
      <w:r>
        <w:rPr>
          <w:rStyle w:val="12"/>
          <w:rFonts w:ascii="Times New Roman" w:hAnsi="Times New Roman"/>
          <w:bCs/>
          <w:color w:val="auto"/>
          <w:sz w:val="22"/>
          <w:szCs w:val="22"/>
        </w:rPr>
        <w:t>Порядок расторжения договора</w:t>
      </w:r>
    </w:p>
    <w:p>
      <w:pPr>
        <w:numPr>
          <w:numId w:val="0"/>
        </w:numPr>
      </w:pP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7</w:t>
      </w:r>
      <w:r>
        <w:rPr>
          <w:rFonts w:ascii="Times New Roman" w:hAnsi="Times New Roman"/>
          <w:color w:val="auto"/>
          <w:sz w:val="22"/>
          <w:szCs w:val="22"/>
        </w:rPr>
        <w:t>. Настоящий договор расторгается: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7.1.1. П</w:t>
      </w:r>
      <w:r>
        <w:rPr>
          <w:rFonts w:ascii="Times New Roman" w:hAnsi="Times New Roman"/>
          <w:color w:val="auto"/>
          <w:sz w:val="22"/>
          <w:szCs w:val="22"/>
        </w:rPr>
        <w:t>ри    отчислении    Обучающегося    из   Организации  по  заявлению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z w:val="22"/>
          <w:szCs w:val="22"/>
        </w:rPr>
        <w:t>Представителя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.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/>
          <w:color w:val="auto"/>
          <w:sz w:val="22"/>
          <w:szCs w:val="22"/>
          <w:lang w:val="ru-RU"/>
        </w:rPr>
        <w:t>7.1.2</w:t>
      </w:r>
      <w:r>
        <w:rPr>
          <w:rFonts w:ascii="Times New Roman" w:hAnsi="Times New Roman"/>
          <w:color w:val="auto"/>
          <w:sz w:val="22"/>
          <w:szCs w:val="22"/>
        </w:rPr>
        <w:t>.  При  ликвидации или реорганизации Организации, обязательства по</w:t>
      </w:r>
    </w:p>
    <w:p>
      <w:pPr>
        <w:pStyle w:val="1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данному договору переходят к правопреемнику Организации</w:t>
      </w:r>
    </w:p>
    <w:p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bookmarkStart w:id="3" w:name="_GoBack"/>
      <w:bookmarkEnd w:id="3"/>
    </w:p>
    <w:p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>
      <w:pPr>
        <w:spacing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Договор считается расторгнутым в случае отчисления обучающегося из Школы-интернат согласно положения «О спорах», основаниям и в порядке, предусмотренным законодательством РФ, в том числе по завершении обучения, а также в случае перевода обучающегося в другое образовательное учреждение, смене места жительства.</w:t>
      </w:r>
    </w:p>
    <w:p>
      <w:pPr>
        <w:spacing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Настоящий договор может быть расторгнут по взаимной договорённости сторон.</w:t>
      </w:r>
    </w:p>
    <w:p>
      <w:pPr>
        <w:spacing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 Настоящий договор может быть расторгнут по инициативе школы- интерната  в  случае некорректного поведения родителя, либо систематического нарушения обучающимся Устава и локальных актов школы - интернат.</w:t>
      </w:r>
    </w:p>
    <w:p>
      <w:pPr>
        <w:spacing w:line="240" w:lineRule="auto"/>
        <w:ind w:left="-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 Срок действия договора</w:t>
      </w:r>
    </w:p>
    <w:p>
      <w:pPr>
        <w:shd w:val="clear" w:color="auto" w:fill="FFFFFF"/>
        <w:tabs>
          <w:tab w:val="left" w:pos="350"/>
        </w:tabs>
        <w:spacing w:before="223" w:line="240" w:lineRule="auto"/>
        <w:ind w:left="-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8.1 </w:t>
      </w:r>
      <w:r>
        <w:rPr>
          <w:rFonts w:ascii="Times New Roman" w:hAnsi="Times New Roman"/>
          <w:color w:val="000000"/>
          <w:spacing w:val="-1"/>
        </w:rPr>
        <w:t xml:space="preserve">5 Договор составлен в двух экземплярах, имеющих равную юридическую силу: один экземпляр хранится в Школе – интернат в личном деле </w:t>
      </w:r>
      <w:r>
        <w:rPr>
          <w:rFonts w:ascii="Times New Roman" w:hAnsi="Times New Roman"/>
          <w:color w:val="000000"/>
        </w:rPr>
        <w:t>ребенка; другой - у "Родителя" (законного представителя).</w:t>
      </w:r>
    </w:p>
    <w:p>
      <w:pPr>
        <w:spacing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Настоящий Договор подписывается директором Школы - интернат  и Родителями, скрепляется печатью.</w:t>
      </w:r>
    </w:p>
    <w:p>
      <w:pPr>
        <w:spacing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Договор действует с момента его подписания в течение всего времени обучения обучающегося  в школе - интерна.</w:t>
      </w:r>
    </w:p>
    <w:tbl>
      <w:tblPr>
        <w:tblStyle w:val="6"/>
        <w:tblW w:w="1020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3618"/>
        <w:gridCol w:w="318"/>
        <w:gridCol w:w="1316"/>
        <w:gridCol w:w="318"/>
        <w:gridCol w:w="4001"/>
        <w:gridCol w:w="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8" w:type="dxa"/>
        </w:trPr>
        <w:tc>
          <w:tcPr>
            <w:tcW w:w="3936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before="16" w:line="24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/>
                <w:b/>
              </w:rPr>
              <w:t>9. Подписи и реквизиты сторон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казённое общеобразовательное учреждение «Тепикинская школа-интернат»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403141, Волгоградская обл., Урюпинский р-он.,  ст. Тепикинская , ул. Центральная, 51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Тел/факс (84442) 9-34-37, 4-38-20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3431050636              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343101001               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МТУ КБФПиК администрация Волгоградской области № 1    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л/с 1338К001801при расчете управления  40201810500000100008            ГРКЦ ГУ Банк России по Волгоградской области            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Волгограда                         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041806001</w:t>
            </w:r>
          </w:p>
        </w:tc>
        <w:tc>
          <w:tcPr>
            <w:tcW w:w="16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8"/>
              <w:jc w:val="both"/>
              <w:rPr>
                <w:rFonts w:ascii="Times New Roman" w:hAnsi="Times New Roman"/>
              </w:rPr>
            </w:pPr>
          </w:p>
        </w:tc>
        <w:tc>
          <w:tcPr>
            <w:tcW w:w="4319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before="16" w:line="240" w:lineRule="auto"/>
              <w:jc w:val="both"/>
              <w:rPr>
                <w:rFonts w:ascii="Times New Roman" w:hAnsi="Times New Roman" w:eastAsia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отчество)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6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widowControl w:val="0"/>
              <w:pBdr>
                <w:bottom w:val="single" w:color="auto" w:sz="12" w:space="1"/>
              </w:pBdr>
              <w:autoSpaceDE w:val="0"/>
              <w:autoSpaceDN w:val="0"/>
              <w:adjustRightInd w:val="0"/>
              <w:spacing w:before="1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</w:t>
            </w:r>
          </w:p>
          <w:p>
            <w:pPr>
              <w:widowControl w:val="0"/>
              <w:pBdr>
                <w:bottom w:val="single" w:color="auto" w:sz="12" w:space="1"/>
              </w:pBdr>
              <w:autoSpaceDE w:val="0"/>
              <w:autoSpaceDN w:val="0"/>
              <w:adjustRightInd w:val="0"/>
              <w:spacing w:before="16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widowControl w:val="0"/>
              <w:pBdr>
                <w:top w:val="single" w:color="auto" w:sz="12" w:space="1"/>
                <w:bottom w:val="single" w:color="auto" w:sz="12" w:space="1"/>
              </w:pBdr>
              <w:autoSpaceDE w:val="0"/>
              <w:autoSpaceDN w:val="0"/>
              <w:adjustRightInd w:val="0"/>
              <w:spacing w:before="16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Телефоны: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6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6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</w:trPr>
        <w:tc>
          <w:tcPr>
            <w:tcW w:w="3936" w:type="dxa"/>
            <w:gridSpan w:val="2"/>
            <w:vAlign w:val="center"/>
          </w:tcPr>
          <w:p>
            <w:pPr>
              <w:spacing w:line="240" w:lineRule="auto"/>
              <w:ind w:left="-284"/>
              <w:rPr>
                <w:rFonts w:ascii="Times New Roman" w:hAnsi="Times New Roman"/>
              </w:rPr>
            </w:pPr>
          </w:p>
        </w:tc>
        <w:tc>
          <w:tcPr>
            <w:tcW w:w="16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319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-284"/>
              <w:jc w:val="both"/>
              <w:rPr>
                <w:rFonts w:ascii="Times New Roman" w:hAnsi="Times New Roman"/>
              </w:rPr>
            </w:pPr>
          </w:p>
        </w:tc>
      </w:tr>
    </w:tbl>
    <w:p>
      <w:pPr>
        <w:pStyle w:val="8"/>
        <w:ind w:left="-284"/>
        <w:rPr>
          <w:sz w:val="22"/>
          <w:szCs w:val="22"/>
        </w:rPr>
      </w:pPr>
      <w:r>
        <w:rPr>
          <w:sz w:val="22"/>
          <w:szCs w:val="22"/>
        </w:rPr>
        <w:t>С документами, регламентирующими организацию образовательной деятельности, ознакомлен (а)</w:t>
      </w:r>
    </w:p>
    <w:p>
      <w:pPr>
        <w:pStyle w:val="8"/>
        <w:ind w:left="-284"/>
        <w:rPr>
          <w:sz w:val="22"/>
          <w:szCs w:val="22"/>
        </w:rPr>
      </w:pPr>
    </w:p>
    <w:p>
      <w:pPr>
        <w:pStyle w:val="8"/>
        <w:ind w:left="-284"/>
        <w:rPr>
          <w:b/>
        </w:rPr>
      </w:pPr>
      <w:r>
        <w:rPr>
          <w:sz w:val="22"/>
          <w:szCs w:val="22"/>
        </w:rPr>
        <w:t xml:space="preserve">договор получил лично    «____»__________201____г.        </w:t>
      </w:r>
      <w:r>
        <w:t xml:space="preserve">_____________                 ________________                                                                                                           </w:t>
      </w:r>
    </w:p>
    <w:p>
      <w:pPr>
        <w:spacing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подпись                          расшифровка</w:t>
      </w:r>
    </w:p>
    <w:p>
      <w:pPr>
        <w:spacing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И.о.д</w:t>
      </w:r>
      <w:r>
        <w:rPr>
          <w:rFonts w:ascii="Times New Roman" w:hAnsi="Times New Roman"/>
        </w:rPr>
        <w:t>иректор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</w:rPr>
        <w:t xml:space="preserve"> школы </w:t>
      </w:r>
      <w:r>
        <w:rPr>
          <w:rFonts w:ascii="Times New Roman" w:hAnsi="Times New Roman"/>
          <w:lang w:val="ru-RU"/>
        </w:rPr>
        <w:t>Е.П. Бондаренко</w:t>
      </w: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  <w:b/>
        </w:rPr>
        <w:t xml:space="preserve">м.п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подпись</w:t>
      </w:r>
    </w:p>
    <w:p>
      <w:pPr>
        <w:spacing w:line="240" w:lineRule="auto"/>
        <w:ind w:left="-284"/>
        <w:rPr>
          <w:rFonts w:ascii="Times New Roman" w:hAnsi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6B4C9"/>
    <w:multiLevelType w:val="singleLevel"/>
    <w:tmpl w:val="9D06B4C9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B73267C7"/>
    <w:multiLevelType w:val="singleLevel"/>
    <w:tmpl w:val="B73267C7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01A446B"/>
    <w:multiLevelType w:val="singleLevel"/>
    <w:tmpl w:val="D01A446B"/>
    <w:lvl w:ilvl="0" w:tentative="0">
      <w:start w:val="6"/>
      <w:numFmt w:val="decimal"/>
      <w:suff w:val="space"/>
      <w:lvlText w:val="%1."/>
      <w:lvlJc w:val="left"/>
    </w:lvl>
  </w:abstractNum>
  <w:abstractNum w:abstractNumId="3">
    <w:nsid w:val="3EC60ABD"/>
    <w:multiLevelType w:val="singleLevel"/>
    <w:tmpl w:val="3EC60ABD"/>
    <w:lvl w:ilvl="0" w:tentative="0">
      <w:start w:val="3"/>
      <w:numFmt w:val="decimal"/>
      <w:suff w:val="space"/>
      <w:lvlText w:val="%1."/>
      <w:lvlJc w:val="left"/>
    </w:lvl>
  </w:abstractNum>
  <w:abstractNum w:abstractNumId="4">
    <w:nsid w:val="47C812A1"/>
    <w:multiLevelType w:val="singleLevel"/>
    <w:tmpl w:val="47C812A1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E5"/>
    <w:rsid w:val="00085B73"/>
    <w:rsid w:val="000C308C"/>
    <w:rsid w:val="001013D7"/>
    <w:rsid w:val="001B2164"/>
    <w:rsid w:val="00214305"/>
    <w:rsid w:val="002D4C0B"/>
    <w:rsid w:val="00354922"/>
    <w:rsid w:val="0040140D"/>
    <w:rsid w:val="00527EA4"/>
    <w:rsid w:val="005539FF"/>
    <w:rsid w:val="005759DA"/>
    <w:rsid w:val="005D0220"/>
    <w:rsid w:val="005D430D"/>
    <w:rsid w:val="005D6956"/>
    <w:rsid w:val="005E4C39"/>
    <w:rsid w:val="006E7BF0"/>
    <w:rsid w:val="007E3989"/>
    <w:rsid w:val="00823F0E"/>
    <w:rsid w:val="008345B1"/>
    <w:rsid w:val="00871D24"/>
    <w:rsid w:val="008F6FF2"/>
    <w:rsid w:val="009C5918"/>
    <w:rsid w:val="00A2625F"/>
    <w:rsid w:val="00A72D79"/>
    <w:rsid w:val="00A95351"/>
    <w:rsid w:val="00B56045"/>
    <w:rsid w:val="00C83D20"/>
    <w:rsid w:val="00CB5E16"/>
    <w:rsid w:val="00D5153E"/>
    <w:rsid w:val="00D94893"/>
    <w:rsid w:val="00DC34F8"/>
    <w:rsid w:val="00DE02B4"/>
    <w:rsid w:val="00E5538C"/>
    <w:rsid w:val="00F81696"/>
    <w:rsid w:val="00FD05E5"/>
    <w:rsid w:val="02C645DB"/>
    <w:rsid w:val="11142AC4"/>
    <w:rsid w:val="4862485C"/>
    <w:rsid w:val="4AB03DC1"/>
    <w:rsid w:val="516F534A"/>
    <w:rsid w:val="67276BF4"/>
    <w:rsid w:val="6B4E3B38"/>
    <w:rsid w:val="73BA1840"/>
    <w:rsid w:val="7AAD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/>
      <w:b/>
      <w:sz w:val="32"/>
      <w:szCs w:val="20"/>
      <w:lang w:eastAsia="ru-RU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customStyle="1" w:styleId="8">
    <w:name w:val="No Spacing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character" w:customStyle="1" w:styleId="9">
    <w:name w:val="Верхний колонтитул Знак"/>
    <w:basedOn w:val="5"/>
    <w:link w:val="3"/>
    <w:semiHidden/>
    <w:qFormat/>
    <w:uiPriority w:val="99"/>
    <w:rPr>
      <w:rFonts w:ascii="Calibri" w:hAnsi="Calibri" w:eastAsia="Calibri" w:cs="Times New Roman"/>
    </w:rPr>
  </w:style>
  <w:style w:type="character" w:customStyle="1" w:styleId="10">
    <w:name w:val="Нижний колонтитул Знак"/>
    <w:basedOn w:val="5"/>
    <w:link w:val="4"/>
    <w:semiHidden/>
    <w:qFormat/>
    <w:uiPriority w:val="99"/>
    <w:rPr>
      <w:rFonts w:ascii="Calibri" w:hAnsi="Calibri" w:eastAsia="Calibri" w:cs="Times New Roman"/>
    </w:rPr>
  </w:style>
  <w:style w:type="paragraph" w:customStyle="1" w:styleId="11">
    <w:name w:val="Таблицы (моноширинный)"/>
    <w:basedOn w:val="1"/>
    <w:next w:val="1"/>
    <w:qFormat/>
    <w:uiPriority w:val="0"/>
    <w:pPr>
      <w:ind w:firstLine="0"/>
      <w:jc w:val="left"/>
    </w:pPr>
    <w:rPr>
      <w:rFonts w:ascii="Courier New" w:hAnsi="Courier New" w:cs="Courier New"/>
    </w:rPr>
  </w:style>
  <w:style w:type="character" w:customStyle="1" w:styleId="12">
    <w:name w:val="Цветовое выделение"/>
    <w:qFormat/>
    <w:uiPriority w:val="0"/>
    <w:rPr>
      <w:b/>
      <w:color w:val="26282F"/>
    </w:rPr>
  </w:style>
  <w:style w:type="character" w:customStyle="1" w:styleId="13">
    <w:name w:val="Гипертекстовая ссылка"/>
    <w:qFormat/>
    <w:uiPriority w:val="0"/>
    <w:rPr>
      <w:rFonts w:cs="Times New Roman"/>
      <w:b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2080</Words>
  <Characters>11861</Characters>
  <Lines>98</Lines>
  <Paragraphs>27</Paragraphs>
  <TotalTime>19</TotalTime>
  <ScaleCrop>false</ScaleCrop>
  <LinksUpToDate>false</LinksUpToDate>
  <CharactersWithSpaces>13914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2014-03-07T06:55:00Z</dcterms:created>
  <dc:creator>User</dc:creator>
  <cp:lastModifiedBy>юзер</cp:lastModifiedBy>
  <cp:lastPrinted>2019-10-04T08:58:27Z</cp:lastPrinted>
  <dcterms:modified xsi:type="dcterms:W3CDTF">2019-10-04T08:59:58Z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